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ind w:left="0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Сроки принятия заключений по результатам проведения </w:t>
      </w:r>
      <w:r>
        <w:rPr>
          <w:rFonts w:ascii="Times New Roman" w:hAnsi="Times New Roman" w:eastAsia="Times New Roman" w:cs="Times New Roman"/>
          <w:sz w:val="28"/>
        </w:rPr>
        <w:t xml:space="preserve">независимой антикоррупционной экспертизы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по данному проекту постановления Правительства Московской области: с 25</w:t>
      </w:r>
      <w:r>
        <w:rPr>
          <w:rFonts w:ascii="Times New Roman" w:hAnsi="Times New Roman" w:eastAsia="Times New Roman" w:cs="Times New Roman"/>
          <w:sz w:val="28"/>
        </w:rPr>
        <w:t xml:space="preserve">.11</w:t>
      </w:r>
      <w:r>
        <w:rPr>
          <w:rFonts w:ascii="Times New Roman" w:hAnsi="Times New Roman" w:eastAsia="Times New Roman" w:cs="Times New Roman"/>
          <w:sz w:val="28"/>
        </w:rPr>
        <w:t xml:space="preserve">.2025</w:t>
      </w:r>
      <w:r>
        <w:rPr>
          <w:rFonts w:ascii="Times New Roman" w:hAnsi="Times New Roman" w:eastAsia="Times New Roman" w:cs="Times New Roman"/>
          <w:sz w:val="28"/>
        </w:rPr>
        <w:t xml:space="preserve"> по 04.12</w:t>
      </w:r>
      <w:r>
        <w:rPr>
          <w:rFonts w:ascii="Times New Roman" w:hAnsi="Times New Roman" w:eastAsia="Times New Roman" w:cs="Times New Roman"/>
          <w:sz w:val="28"/>
        </w:rPr>
        <w:t xml:space="preserve">.2025</w:t>
      </w:r>
      <w:r>
        <w:rPr>
          <w:rFonts w:ascii="Times New Roman" w:hAnsi="Times New Roman" w:eastAsia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spacing w:line="276" w:lineRule="auto"/>
        <w:ind w:left="0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Заключения </w:t>
      </w:r>
      <w:r>
        <w:rPr>
          <w:rFonts w:ascii="Times New Roman" w:hAnsi="Times New Roman" w:eastAsia="Times New Roman" w:cs="Times New Roman"/>
          <w:sz w:val="28"/>
        </w:rPr>
        <w:t xml:space="preserve">по результатам проведения </w:t>
      </w:r>
      <w:r>
        <w:rPr>
          <w:rFonts w:ascii="Times New Roman" w:hAnsi="Times New Roman" w:eastAsia="Times New Roman" w:cs="Times New Roman"/>
          <w:sz w:val="28"/>
        </w:rPr>
        <w:t xml:space="preserve">независимой антикоррупционной экспертизы по данному проекту постановления Правительства Московской области принимаются на электронный адрес: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general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@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mofoms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5"/>
        <w:widowControl/>
        <w:spacing w:line="276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widowControl/>
        <w:spacing w:line="276" w:lineRule="auto"/>
        <w:ind w:left="0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widowControl/>
        <w:spacing w:line="276" w:lineRule="auto"/>
        <w:ind w:left="0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widowControl/>
        <w:spacing w:line="276" w:lineRule="auto"/>
        <w:ind w:left="0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widowControl/>
        <w:spacing w:line="276" w:lineRule="auto"/>
        <w:ind w:left="0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widowControl/>
        <w:spacing w:line="276" w:lineRule="auto"/>
        <w:ind w:left="0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внесении изменени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 Примерное положение об оплате труда работников Территориального фонда обязательного медицинского страхования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5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Московской области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5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Правительство Московской области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9"/>
        <w:numPr>
          <w:numId w:val="2"/>
          <w:ilvl w:val="0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Примерное положение об оплате труда работников Территориального фонда обязательного медицинского страхования Московской области, утвержденное постановлением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равительства Московской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от 03.0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8.2017 № 628/26 «Об утверждении Примерного положения об оплате труда работников Территориального фонда обязательного медицинско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страхования Московской области» (с изменениями, внесенными постановлениями Правительства Московской области от 07.08.2018 № 501/27, от 25.12.2018 </w:t>
        <w:br/>
        <w:t xml:space="preserve">№ 1000/46, от 25.04.2019 № 244/13, от 25.12.2019 № 1031/44, от 23.06.2020 </w:t>
        <w:br/>
        <w:t xml:space="preserve">№ 371/19, от 22.12.2020 № 1006/43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28.02.2022 № 158/6, от 14.03.2023</w:t>
        <w:br/>
        <w:t xml:space="preserve"> № 110-ПП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07.12.2023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1183-ПП,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07.10.2024 № 1166-ПП, от 09.12.2024, </w:t>
        <w:br/>
        <w:t xml:space="preserve">№ 1522-ПП, от 04.08.2025 № 949-ПП)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следующее изменение: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9"/>
        <w:suppressLineNumbers w:val="0"/>
        <w:spacing w:before="0"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пункт 4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after="0" w:line="276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Должностные оклады руководителей и специалистов устанавливаются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следующих размерах: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4"/>
        <w:gridCol w:w="5818"/>
        <w:gridCol w:w="3402"/>
      </w:tblGrid>
      <w:tr>
        <w:trPr/>
        <w:tblPrEx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suppressLineNumbers w:val="0"/>
              <w:tabs>
                <w:tab w:val="left" w:pos="142" w:leader="none"/>
              </w:tabs>
              <w:spacing w:before="0" w:after="0" w:line="259" w:lineRule="auto"/>
              <w:contextualSpacing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должностей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Размер должностного оклада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(в рублях)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suppressLineNumbers w:val="0"/>
              <w:tabs>
                <w:tab w:val="left" w:pos="142" w:leader="none"/>
              </w:tabs>
              <w:spacing w:before="0" w:after="0" w:line="259" w:lineRule="auto"/>
              <w:contextualSpacing w:val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 xml:space="preserve">Начальник управления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45 800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</w:tr>
      <w:tr>
        <w:trPr/>
        <w:tblPrEx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suppressLineNumbers w:val="0"/>
              <w:tabs>
                <w:tab w:val="left" w:pos="142" w:leader="none"/>
              </w:tabs>
              <w:spacing w:before="0" w:after="0" w:line="259" w:lineRule="auto"/>
              <w:contextualSpacing w:val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 xml:space="preserve">Заместитель начальника управления, заместитель начальника управления – заместитель главного бухгалтера, заместитель начальника управления – начальник отдела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36 432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</w:tr>
      <w:tr>
        <w:trPr>
          <w:trHeight w:val="393"/>
        </w:trPr>
        <w:tblPrEx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suppressLineNumbers w:val="0"/>
              <w:tabs>
                <w:tab w:val="left" w:pos="142" w:leader="none"/>
              </w:tabs>
              <w:spacing w:before="0" w:after="0" w:line="259" w:lineRule="auto"/>
              <w:contextualSpacing w:val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 xml:space="preserve">Начальник самостоятельного отдела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35 391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</w:tr>
      <w:tr>
        <w:trPr/>
        <w:tblPrEx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suppressLineNumbers w:val="0"/>
              <w:tabs>
                <w:tab w:val="left" w:pos="142" w:leader="none"/>
              </w:tabs>
              <w:spacing w:before="0" w:after="0" w:line="259" w:lineRule="auto"/>
              <w:contextualSpacing w:val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 xml:space="preserve">Начальник отдела (в управлении), заместитель начальника самостоятельного отдела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29 146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</w:tr>
      <w:tr>
        <w:trPr/>
        <w:tblPrEx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suppressLineNumbers w:val="0"/>
              <w:tabs>
                <w:tab w:val="left" w:pos="142" w:leader="none"/>
              </w:tabs>
              <w:spacing w:before="0" w:after="0" w:line="259" w:lineRule="auto"/>
              <w:contextualSpacing w:val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 xml:space="preserve">Заместитель начальника отдела </w:t>
            </w: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 xml:space="preserve">(в управлении)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26 023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</w:tr>
      <w:tr>
        <w:trPr/>
        <w:tblPrEx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suppressLineNumbers w:val="0"/>
              <w:tabs>
                <w:tab w:val="left" w:pos="142" w:leader="none"/>
              </w:tabs>
              <w:spacing w:before="0" w:after="0" w:line="259" w:lineRule="auto"/>
              <w:contextualSpacing w:val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 xml:space="preserve">Консультант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24 982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</w:tr>
      <w:tr>
        <w:trPr/>
        <w:tblPrEx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suppressLineNumbers w:val="0"/>
              <w:tabs>
                <w:tab w:val="left" w:pos="142" w:leader="none"/>
              </w:tabs>
              <w:spacing w:before="0" w:after="0" w:line="259" w:lineRule="auto"/>
              <w:contextualSpacing w:val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 xml:space="preserve">Советник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23 941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</w:tr>
      <w:tr>
        <w:trPr/>
        <w:tblPrEx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suppressLineNumbers w:val="0"/>
              <w:tabs>
                <w:tab w:val="left" w:pos="142" w:leader="none"/>
              </w:tabs>
              <w:spacing w:before="0" w:after="0" w:line="259" w:lineRule="auto"/>
              <w:contextualSpacing w:val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 xml:space="preserve">Главный специалист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22 900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</w:tr>
      <w:tr>
        <w:trPr/>
        <w:tblPrEx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suppressLineNumbers w:val="0"/>
              <w:tabs>
                <w:tab w:val="left" w:pos="142" w:leader="none"/>
              </w:tabs>
              <w:spacing w:before="0" w:after="0" w:line="259" w:lineRule="auto"/>
              <w:contextualSpacing w:val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 xml:space="preserve">Ведущий специалист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16 655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suppressLineNumbers w:val="0"/>
              <w:tabs>
                <w:tab w:val="left" w:pos="142" w:leader="none"/>
              </w:tabs>
              <w:spacing w:before="0" w:after="0" w:line="259" w:lineRule="auto"/>
              <w:contextualSpacing w:val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 xml:space="preserve">Специалист </w:t>
            </w: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 xml:space="preserve">1-й</w:t>
            </w:r>
            <w:r>
              <w:rPr>
                <w:rFonts w:ascii="Times New Roman" w:hAnsi="Times New Roman" w:eastAsia="Times New Roman" w:cs="Times New Roman"/>
                <w:sz w:val="28"/>
                <w:lang w:eastAsia="ru-RU"/>
              </w:rPr>
              <w:t xml:space="preserve"> категории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877"/>
              <w:suppressLineNumbers w:val="0"/>
              <w:spacing w:before="0" w:after="0" w:line="259" w:lineRule="auto"/>
              <w:contextualSpacing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12 491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</w:tr>
    </w:tbl>
    <w:p>
      <w:pPr>
        <w:suppressLineNumbers w:val="0"/>
        <w:spacing w:before="0" w:after="0" w:line="276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Размеры должностных окладов руководителей и специалистов индексируются соразмерно изменению должностного оклада специалиста II категории </w:t>
      </w:r>
      <w:r>
        <w:rPr>
          <w:rFonts w:ascii="Times New Roman" w:hAnsi="Times New Roman" w:eastAsia="Times New Roman" w:cs="Times New Roman"/>
          <w:sz w:val="28"/>
          <w:szCs w:val="28"/>
          <w:lang w:bidi="th-TH"/>
        </w:rPr>
        <w:t xml:space="preserve">в органах государственной власти Московской области в соответствии с законодательством Московской области.»</w:t>
      </w:r>
      <w:r>
        <w:rPr>
          <w:rFonts w:ascii="Times New Roman" w:hAnsi="Times New Roman" w:eastAsia="Times New Roman" w:cs="Times New Roman"/>
          <w:sz w:val="28"/>
          <w:szCs w:val="28"/>
          <w:lang w:bidi="th-TH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19"/>
        <w:numPr>
          <w:numId w:val="2"/>
          <w:ilvl w:val="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Министерству информации и молодежной политики Московской области обеспечить официальное опубликование (размещение) настоящего постановления на сайте Правительства Московской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Интернет-портале Правительства Московской области (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mosreg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на «Официальном интернет-портале правовой информации» (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pravo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gov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9"/>
        <w:numPr>
          <w:numId w:val="2"/>
          <w:ilvl w:val="0"/>
        </w:numPr>
        <w:suppressLineNumbers w:val="0"/>
        <w:spacing w:before="0"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 1 января 2026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  <w:t xml:space="preserve">и распространяется на правоотношения, возникающие в связи с составлением, рассмотрением, утверждением и исполнением бюджета Территориального фонда обязательного медицинского страхования Московской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области, начиная с бюджета Территориального фонда обязательного медицинского страхования Московской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области на 2026 год и на плановый период 2027 и 2028 годов.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Первый Вице-губернатор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Московской области – Председате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 Московской области  </w:t>
        <w:tab/>
        <w:tab/>
        <w:tab/>
        <w:tab/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И.Н.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Габдрахманов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uppressLineNumbers w:val="0"/>
        <w:spacing w:before="0" w:after="0" w:line="240" w:lineRule="auto"/>
        <w:contextualSpacing w:val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Пояснительная записка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uppressLineNumbers w:val="0"/>
        <w:spacing w:before="0" w:after="0" w:line="240" w:lineRule="auto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проекту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постановления Правительства Московской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widowControl/>
        <w:suppressLineNumbers w:val="0"/>
        <w:spacing w:line="240" w:lineRule="auto"/>
        <w:ind w:righ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изменения в Примерное положение об оплате труда работников Территориального фонда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widowControl/>
        <w:suppressLineNumbers w:val="0"/>
        <w:spacing w:line="240" w:lineRule="auto"/>
        <w:ind w:righ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Московской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after="0" w:line="276" w:lineRule="auto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after="0" w:line="276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Примерное положение об оплате труда работников Территориального фонда обязательного медицинского страхования Московской области (далее – Положение) утверждено постановлением Правительства Московской области </w:t>
        <w:br/>
        <w:t xml:space="preserve">от 03.08.2017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628/26 «Об утверждении Примерного положения об оплате труда работников Территориального фонда обязательного медицинского страхования Московской области».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after="0" w:line="276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Положением определены примерные условия оплаты труда работников Территориального фонда обязательного медицинского страхования Московской области (далее – ТФОМС МО,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территориальный фонд)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занимающих должности руководителей и специалистов, и работников, занимающих должности водителей автомобилей.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after="0" w:line="276" w:lineRule="auto"/>
        <w:ind w:firstLine="709"/>
        <w:contextualSpacing w:val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пункте 4 Положения установлены должностные оклады работников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ТФОМС МО, занимающих должности руководителей и специалистов,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также предусмотрено, что размеры должностных окладов индексируются соразмерно изменению должностного оклада специалиста II категории в органах государственной власти Московской области в соответствии с законодательством Московской области.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uppressLineNumbers w:val="0"/>
        <w:spacing w:before="0" w:after="0" w:line="276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Министерством государственного управления, информационных технологий </w:t>
        <w:br/>
        <w:t xml:space="preserve">и связи Московской области письмом от 13.11.2025 № 11-465/исхДСП-11 </w:t>
        <w:br/>
        <w:t xml:space="preserve">до сведения территориального фонда доведена информация об  увеличении </w:t>
        <w:br/>
        <w:t xml:space="preserve">с 01.01.2026 должностного оклада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специалиста II категории до 10 409 рублей согласно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остановлению Губернатора Московской области от 13.10.2025 </w:t>
        <w:br/>
        <w:t xml:space="preserve">№ 361-ПГ-ДСП «Об установлении размера должностного оклада специалиста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I категории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2026 год».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uppressLineNumbers w:val="0"/>
        <w:spacing w:before="0" w:after="0" w:line="276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Проектом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предлагается установить новые размеры должностных окладов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работников ТФОМС МО,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занимающих должности руков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одителей и специалистов,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связи с их индексацией с 01.01.2026.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uppressLineNumbers w:val="0"/>
        <w:spacing w:before="0" w:after="0" w:line="276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реализацию изменений, предусмотренных проектом постановления, будут напра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влены средства в размере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0,7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тыс. рублей, из которых: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субвенция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 бюджета Федерального фонда обязательного медицинского страхования </w:t>
        <w:br/>
        <w:t xml:space="preserve">в соответствии со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ями 6, 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от 29.11.2010 № 326-ФЗ </w:t>
        <w:br/>
        <w:t xml:space="preserve">«Об обязательном медицинском страховании в Российской Федерации» </w:t>
        <w:br/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6 690,9 тыс. рублей,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межбюджетный трансферт из бюджета Московской области - 32 289,8 тыс. рублей.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uppressLineNumbers w:val="0"/>
        <w:spacing w:before="0" w:after="0" w:line="276" w:lineRule="auto"/>
        <w:ind w:firstLine="709"/>
        <w:contextualSpacing w:val="0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Межбюджетный трансферт из бюджета Московской области направляется </w:t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соответствии с постановлением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Правительства Московской области от 20.05.2025 № 540-ПП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утверждении Порядка предоставления межбюджетных трансфертов из бюджета Московской области бюджету Территориального фонда обязательного медицинского страхования Московской области и признании утратившими силу некоторых постановлений Правительства Московс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кой области»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оплату труда специалист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в, реализующих полномочия территориального фонда по финансовому обеспечению медицинской помощи в экстренной форме в амбулаторных </w:t>
        <w:br/>
        <w:t xml:space="preserve">и стационарных условиях и скорой медицинской помощи гражданам, </w:t>
        <w:br/>
        <w:t xml:space="preserve">не идентифицированным и не застрахованным по обяза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ельному медицинскому страхованию, в рамках Московской областной программы государственных гарантий бесплатного оказания гражданам медицинской помощи </w:t>
        <w:br/>
        <w:t xml:space="preserve">по мероприятиям, не включенным в Московскую областную программу обязательного медицинского страхования,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финансовому обеспечению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дополнительных видов и условий оказания медицинской помощи, предоставляемых в дополнение к установленным базовой программой обязательного медицинского страхования.</w:t>
      </w:r>
      <w:r>
        <w:rPr>
          <w:highlight w:val="none"/>
        </w:rPr>
      </w:r>
      <w:r>
        <w:rPr>
          <w:highlight w:val="none"/>
        </w:rPr>
      </w:r>
    </w:p>
    <w:p>
      <w:pPr>
        <w:suppressLineNumbers w:val="0"/>
        <w:spacing w:before="0" w:after="0" w:line="276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Расходы на реализацию указанных изменений предусмотрены проектом закона Московской области «О бюджете Территориальн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ого фонда обязательного медицинского страхования Московской области на 2026 год и на плановый период 2027 и 2028 годов».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uppressLineNumbers w:val="0"/>
        <w:spacing w:before="0" w:after="0" w:line="276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Принятие данного проекта постановления Правительства Московской области не потребует выделения дополнительных финансовых средств из бюджета Московской области.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uppressLineNumbers w:val="0"/>
        <w:spacing w:before="0" w:after="0" w:line="276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проекте постановления положения, способствующие созданию условий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для проявления коррупции, отсутствуют.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0"/>
        <w:spacing w:before="0" w:after="0" w:line="276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Проведены правовая и антикоррупционная экспертизы, коррупциогенные факторы в проекте нормативного правового акта не выявлены.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uppressLineNumbers w:val="0"/>
        <w:spacing w:before="0" w:after="0" w:line="276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Рассмотрение проекта на заседании Правительства Московской области </w:t>
        <w:br/>
        <w:t xml:space="preserve">не требуется.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uppressLineNumbers w:val="0"/>
        <w:spacing w:before="0" w:after="0" w:line="276" w:lineRule="auto"/>
        <w:ind w:firstLine="709"/>
        <w:contextualSpacing w:val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постановления размещен на официальном сайте Территориального фонда обязательного медицинского страхования Московской области в сети «Интернет»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mofoms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</w:r>
    </w:p>
    <w:p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распоряжения Губернатора Московской области </w:t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23.04.2024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196</w:t>
      </w:r>
      <w:r>
        <w:rPr>
          <w:rFonts w:ascii="Times New Roman" w:hAnsi="Times New Roman" w:cs="Times New Roman"/>
          <w:sz w:val="28"/>
          <w:szCs w:val="28"/>
        </w:rPr>
        <w:t xml:space="preserve">-РГ «</w:t>
      </w:r>
      <w:r>
        <w:rPr>
          <w:rFonts w:ascii="Times New Roman" w:hAnsi="Times New Roman" w:cs="Times New Roman"/>
          <w:sz w:val="28"/>
          <w:szCs w:val="28"/>
        </w:rPr>
        <w:t xml:space="preserve">О направлении в прокуратуру Московской области нормативных правовых актов Московской области и их проектов, а также проектов федеральных законов, непосредственно связанных с компетенцией органов прокуратуры, разработанных ц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нтральными исполнительными органами Московской области, государственными органами Московской области </w:t>
        <w:br/>
        <w:t xml:space="preserve">и планируемых к внесению Московской областной Думой в Государственную Думу Федерального Собрания Российской Федерации в порядке законодательной инициативы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направлен в Прокуратуру Московской области.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881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>
    <w:name w:val="Heading 1"/>
    <w:basedOn w:val="877"/>
    <w:next w:val="877"/>
    <w:link w:val="70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2">
    <w:name w:val="Heading 1 Char"/>
    <w:basedOn w:val="878"/>
    <w:link w:val="701"/>
    <w:uiPriority w:val="9"/>
    <w:rPr>
      <w:rFonts w:ascii="Arial" w:hAnsi="Arial" w:eastAsia="Arial" w:cs="Arial"/>
      <w:sz w:val="40"/>
      <w:szCs w:val="40"/>
    </w:rPr>
  </w:style>
  <w:style w:type="paragraph" w:styleId="703">
    <w:name w:val="Heading 2"/>
    <w:basedOn w:val="877"/>
    <w:next w:val="877"/>
    <w:link w:val="70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4">
    <w:name w:val="Heading 2 Char"/>
    <w:basedOn w:val="878"/>
    <w:link w:val="703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7"/>
    <w:next w:val="877"/>
    <w:link w:val="70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basedOn w:val="878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7"/>
    <w:next w:val="877"/>
    <w:link w:val="70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basedOn w:val="878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7"/>
    <w:next w:val="877"/>
    <w:link w:val="71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basedOn w:val="878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7"/>
    <w:next w:val="877"/>
    <w:link w:val="71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basedOn w:val="878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7"/>
    <w:next w:val="877"/>
    <w:link w:val="71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8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7"/>
    <w:next w:val="877"/>
    <w:link w:val="71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8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7"/>
    <w:next w:val="877"/>
    <w:link w:val="71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basedOn w:val="878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877"/>
    <w:uiPriority w:val="34"/>
    <w:qFormat/>
    <w:pPr>
      <w:ind w:left="720"/>
      <w:contextualSpacing/>
    </w:pPr>
  </w:style>
  <w:style w:type="paragraph" w:styleId="720">
    <w:name w:val="No Spacing"/>
    <w:uiPriority w:val="1"/>
    <w:qFormat/>
    <w:pPr>
      <w:spacing w:before="0" w:after="0" w:line="240" w:lineRule="auto"/>
    </w:pPr>
  </w:style>
  <w:style w:type="paragraph" w:styleId="721">
    <w:name w:val="Title"/>
    <w:basedOn w:val="877"/>
    <w:next w:val="877"/>
    <w:link w:val="722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22">
    <w:name w:val="Title Char"/>
    <w:basedOn w:val="878"/>
    <w:link w:val="721"/>
    <w:uiPriority w:val="10"/>
    <w:rPr>
      <w:sz w:val="48"/>
      <w:szCs w:val="48"/>
    </w:rPr>
  </w:style>
  <w:style w:type="paragraph" w:styleId="723">
    <w:name w:val="Subtitle"/>
    <w:basedOn w:val="877"/>
    <w:next w:val="877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8"/>
    <w:link w:val="723"/>
    <w:uiPriority w:val="11"/>
    <w:rPr>
      <w:sz w:val="24"/>
      <w:szCs w:val="24"/>
    </w:rPr>
  </w:style>
  <w:style w:type="paragraph" w:styleId="725">
    <w:name w:val="Quote"/>
    <w:basedOn w:val="877"/>
    <w:next w:val="877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7"/>
    <w:next w:val="877"/>
    <w:link w:val="72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8"/>
    <w:link w:val="881"/>
    <w:uiPriority w:val="99"/>
  </w:style>
  <w:style w:type="character" w:styleId="730">
    <w:name w:val="Footer Char"/>
    <w:basedOn w:val="878"/>
    <w:link w:val="883"/>
    <w:uiPriority w:val="99"/>
  </w:style>
  <w:style w:type="paragraph" w:styleId="731">
    <w:name w:val="Caption"/>
    <w:basedOn w:val="877"/>
    <w:next w:val="877"/>
    <w:link w:val="7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878"/>
    <w:link w:val="731"/>
    <w:uiPriority w:val="35"/>
    <w:rPr>
      <w:b/>
      <w:bCs/>
      <w:color w:val="4f81bd" w:themeColor="accent1"/>
      <w:sz w:val="18"/>
      <w:szCs w:val="18"/>
    </w:rPr>
  </w:style>
  <w:style w:type="table" w:styleId="733">
    <w:name w:val="Table Grid"/>
    <w:basedOn w:val="8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9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70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71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72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73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74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75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5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7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8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9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3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4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5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6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7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8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78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78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spacing w:after="57"/>
      <w:ind w:left="0" w:right="0" w:firstLine="0"/>
    </w:pPr>
  </w:style>
  <w:style w:type="paragraph" w:styleId="867">
    <w:name w:val="toc 2"/>
    <w:basedOn w:val="877"/>
    <w:next w:val="877"/>
    <w:uiPriority w:val="39"/>
    <w:unhideWhenUsed/>
    <w:pPr>
      <w:spacing w:after="57"/>
      <w:ind w:left="283" w:right="0" w:firstLine="0"/>
    </w:pPr>
  </w:style>
  <w:style w:type="paragraph" w:styleId="868">
    <w:name w:val="toc 3"/>
    <w:basedOn w:val="877"/>
    <w:next w:val="877"/>
    <w:uiPriority w:val="39"/>
    <w:unhideWhenUsed/>
    <w:pPr>
      <w:spacing w:after="57"/>
      <w:ind w:left="567" w:right="0" w:firstLine="0"/>
    </w:pPr>
  </w:style>
  <w:style w:type="paragraph" w:styleId="869">
    <w:name w:val="toc 4"/>
    <w:basedOn w:val="877"/>
    <w:next w:val="877"/>
    <w:uiPriority w:val="39"/>
    <w:unhideWhenUsed/>
    <w:pPr>
      <w:spacing w:after="57"/>
      <w:ind w:left="850" w:right="0" w:firstLine="0"/>
    </w:pPr>
  </w:style>
  <w:style w:type="paragraph" w:styleId="870">
    <w:name w:val="toc 5"/>
    <w:basedOn w:val="877"/>
    <w:next w:val="877"/>
    <w:uiPriority w:val="39"/>
    <w:unhideWhenUsed/>
    <w:pPr>
      <w:spacing w:after="57"/>
      <w:ind w:left="1134" w:right="0" w:firstLine="0"/>
    </w:pPr>
  </w:style>
  <w:style w:type="paragraph" w:styleId="871">
    <w:name w:val="toc 6"/>
    <w:basedOn w:val="877"/>
    <w:next w:val="877"/>
    <w:uiPriority w:val="39"/>
    <w:unhideWhenUsed/>
    <w:pPr>
      <w:spacing w:after="57"/>
      <w:ind w:left="1417" w:right="0" w:firstLine="0"/>
    </w:pPr>
  </w:style>
  <w:style w:type="paragraph" w:styleId="872">
    <w:name w:val="toc 7"/>
    <w:basedOn w:val="877"/>
    <w:next w:val="877"/>
    <w:uiPriority w:val="39"/>
    <w:unhideWhenUsed/>
    <w:pPr>
      <w:spacing w:after="57"/>
      <w:ind w:left="1701" w:right="0" w:firstLine="0"/>
    </w:pPr>
  </w:style>
  <w:style w:type="paragraph" w:styleId="873">
    <w:name w:val="toc 8"/>
    <w:basedOn w:val="877"/>
    <w:next w:val="877"/>
    <w:uiPriority w:val="39"/>
    <w:unhideWhenUsed/>
    <w:pPr>
      <w:spacing w:after="57"/>
      <w:ind w:left="1984" w:right="0" w:firstLine="0"/>
    </w:pPr>
  </w:style>
  <w:style w:type="paragraph" w:styleId="874">
    <w:name w:val="toc 9"/>
    <w:basedOn w:val="877"/>
    <w:next w:val="877"/>
    <w:uiPriority w:val="39"/>
    <w:unhideWhenUsed/>
    <w:pPr>
      <w:spacing w:after="57"/>
      <w:ind w:left="2268" w:right="0" w:firstLine="0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character" w:styleId="878" w:default="1">
    <w:name w:val="Default Paragraph Font"/>
    <w:uiPriority w:val="1"/>
    <w:semiHidden/>
    <w:unhideWhenUsed/>
  </w:style>
  <w:style w:type="table" w:styleId="8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uiPriority w:val="99"/>
    <w:semiHidden/>
    <w:unhideWhenUsed/>
  </w:style>
  <w:style w:type="paragraph" w:styleId="881">
    <w:name w:val="Header"/>
    <w:basedOn w:val="877"/>
    <w:link w:val="882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82" w:customStyle="1">
    <w:name w:val="Верхний колонтитул Знак"/>
    <w:basedOn w:val="878"/>
    <w:link w:val="881"/>
    <w:uiPriority w:val="99"/>
  </w:style>
  <w:style w:type="paragraph" w:styleId="883">
    <w:name w:val="Footer"/>
    <w:basedOn w:val="877"/>
    <w:link w:val="884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84" w:customStyle="1">
    <w:name w:val="Нижний колонтитул Знак"/>
    <w:basedOn w:val="878"/>
    <w:link w:val="883"/>
    <w:uiPriority w:val="99"/>
  </w:style>
  <w:style w:type="paragraph" w:styleId="885" w:customStyle="1">
    <w:name w:val="Con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19772" w:firstLine="720"/>
      <w:contextualSpacing w:val="0"/>
      <w:jc w:val="left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886" w:customStyle="1">
    <w:name w:val="Обычный (веб)"/>
    <w:uiPriority w:val="99"/>
    <w:unhideWhenUsed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100" w:beforeAutospacing="1" w:after="100" w:afterAutospacing="1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Tfomsmo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kovalevskaia_as</cp:lastModifiedBy>
  <cp:revision>18</cp:revision>
  <dcterms:created xsi:type="dcterms:W3CDTF">2025-03-21T11:56:00Z</dcterms:created>
  <dcterms:modified xsi:type="dcterms:W3CDTF">2025-11-25T09:03:35Z</dcterms:modified>
</cp:coreProperties>
</file>